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8"/>
          <w:szCs w:val="48"/>
          <w:lang w:val="en-US" w:eastAsia="zh-CN" w:bidi="ar"/>
        </w:rPr>
      </w:pPr>
    </w:p>
    <w:p>
      <w:pPr>
        <w:bidi w:val="0"/>
        <w:jc w:val="center"/>
        <w:rPr>
          <w:b/>
          <w:bCs/>
          <w:sz w:val="52"/>
          <w:szCs w:val="72"/>
        </w:rPr>
      </w:pPr>
      <w:r>
        <w:rPr>
          <w:rFonts w:hint="eastAsia"/>
          <w:b/>
          <w:bCs/>
          <w:sz w:val="52"/>
          <w:szCs w:val="72"/>
          <w:lang w:val="en-US" w:eastAsia="zh-CN"/>
        </w:rPr>
        <w:t>莲都区限额项目交易平台</w:t>
      </w:r>
      <w:r>
        <w:rPr>
          <w:b/>
          <w:bCs/>
          <w:sz w:val="52"/>
          <w:szCs w:val="72"/>
          <w:lang w:val="en-US" w:eastAsia="zh-CN"/>
        </w:rPr>
        <w:t>操作手册</w:t>
      </w:r>
    </w:p>
    <w:p>
      <w:pPr>
        <w:bidi w:val="0"/>
        <w:jc w:val="center"/>
        <w:rPr>
          <w:b/>
          <w:bCs/>
          <w:sz w:val="52"/>
          <w:szCs w:val="72"/>
          <w:lang w:val="en-US" w:eastAsia="zh-CN"/>
        </w:rPr>
      </w:pPr>
      <w:r>
        <w:rPr>
          <w:b/>
          <w:bCs/>
          <w:sz w:val="52"/>
          <w:szCs w:val="72"/>
          <w:lang w:val="en-US" w:eastAsia="zh-CN"/>
        </w:rPr>
        <w:t>（招标代理）</w:t>
      </w:r>
    </w:p>
    <w:p>
      <w:pPr>
        <w:rPr>
          <w:b/>
          <w:bCs/>
          <w:sz w:val="52"/>
          <w:szCs w:val="72"/>
          <w:lang w:val="en-US" w:eastAsia="zh-CN"/>
        </w:rPr>
      </w:pPr>
      <w:r>
        <w:rPr>
          <w:b/>
          <w:bCs/>
          <w:sz w:val="52"/>
          <w:szCs w:val="72"/>
          <w:lang w:val="en-US" w:eastAsia="zh-CN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57526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"1-2"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_Toc17937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一、账号注册</w:t>
          </w:r>
          <w:r>
            <w:tab/>
          </w:r>
          <w:r>
            <w:fldChar w:fldCharType="begin"/>
          </w:r>
          <w:r>
            <w:instrText xml:space="preserve"> PAGEREF _Toc17937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_Toc28933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二、 创建项目</w:t>
          </w:r>
          <w:r>
            <w:tab/>
          </w:r>
          <w:r>
            <w:fldChar w:fldCharType="begin"/>
          </w:r>
          <w:r>
            <w:instrText xml:space="preserve"> PAGEREF _Toc28933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_Toc28431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2.1项目基础信息</w:t>
          </w:r>
          <w:r>
            <w:tab/>
          </w:r>
          <w:r>
            <w:fldChar w:fldCharType="begin"/>
          </w:r>
          <w:r>
            <w:instrText xml:space="preserve"> PAGEREF _Toc28431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_Toc12149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2.2 项目时间安排</w:t>
          </w:r>
          <w:r>
            <w:tab/>
          </w:r>
          <w:r>
            <w:fldChar w:fldCharType="begin"/>
          </w:r>
          <w:r>
            <w:instrText xml:space="preserve"> PAGEREF _Toc12149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_Toc22821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2.3 招标文件</w:t>
          </w:r>
          <w:r>
            <w:tab/>
          </w:r>
          <w:r>
            <w:fldChar w:fldCharType="begin"/>
          </w:r>
          <w:r>
            <w:instrText xml:space="preserve"> PAGEREF _Toc22821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_Toc3095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2.4 投标文件组成</w:t>
          </w:r>
          <w:r>
            <w:tab/>
          </w:r>
          <w:r>
            <w:fldChar w:fldCharType="begin"/>
          </w:r>
          <w:r>
            <w:instrText xml:space="preserve"> PAGEREF _Toc3095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_Toc20778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2.5 招标公告</w:t>
          </w:r>
          <w:r>
            <w:tab/>
          </w:r>
          <w:r>
            <w:fldChar w:fldCharType="begin"/>
          </w:r>
          <w:r>
            <w:instrText xml:space="preserve"> PAGEREF _Toc20778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_Toc24172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三、 澄清和更正公告</w:t>
          </w:r>
          <w:r>
            <w:tab/>
          </w:r>
          <w:r>
            <w:fldChar w:fldCharType="begin"/>
          </w:r>
          <w:r>
            <w:instrText xml:space="preserve"> PAGEREF _Toc24172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_Toc32428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3.1 更正公告</w:t>
          </w:r>
          <w:r>
            <w:tab/>
          </w:r>
          <w:r>
            <w:fldChar w:fldCharType="begin"/>
          </w:r>
          <w:r>
            <w:instrText xml:space="preserve"> PAGEREF _Toc32428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_Toc28041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3.2 发布澄清文件</w:t>
          </w:r>
          <w:r>
            <w:tab/>
          </w:r>
          <w:r>
            <w:fldChar w:fldCharType="begin"/>
          </w:r>
          <w:r>
            <w:instrText xml:space="preserve"> PAGEREF _Toc28041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_Toc31496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四、开标</w:t>
          </w:r>
          <w:r>
            <w:tab/>
          </w:r>
          <w:r>
            <w:fldChar w:fldCharType="begin"/>
          </w:r>
          <w:r>
            <w:instrText xml:space="preserve"> PAGEREF _Toc31496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_Toc10613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五、评标</w:t>
          </w:r>
          <w:r>
            <w:tab/>
          </w:r>
          <w:r>
            <w:fldChar w:fldCharType="begin"/>
          </w:r>
          <w:r>
            <w:instrText xml:space="preserve"> PAGEREF _Toc10613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_Toc10720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六、 定标</w:t>
          </w:r>
          <w:r>
            <w:tab/>
          </w:r>
          <w:r>
            <w:fldChar w:fldCharType="begin"/>
          </w:r>
          <w:r>
            <w:instrText xml:space="preserve"> PAGEREF _Toc10720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_Toc5172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6.1 中标候选人公示</w:t>
          </w:r>
          <w:r>
            <w:tab/>
          </w:r>
          <w:r>
            <w:fldChar w:fldCharType="begin"/>
          </w:r>
          <w:r>
            <w:instrText xml:space="preserve"> PAGEREF _Toc5172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_Toc9837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6.2 中标人公示</w:t>
          </w:r>
          <w:r>
            <w:tab/>
          </w:r>
          <w:r>
            <w:fldChar w:fldCharType="begin"/>
          </w:r>
          <w:r>
            <w:instrText xml:space="preserve"> PAGEREF _Toc9837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_Toc87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七、 标后流程及异常管理</w:t>
          </w:r>
          <w:r>
            <w:tab/>
          </w:r>
          <w:r>
            <w:fldChar w:fldCharType="begin"/>
          </w:r>
          <w:r>
            <w:instrText xml:space="preserve"> PAGEREF _Toc87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_Toc29768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7.1 项目资料管理</w:t>
          </w:r>
          <w:r>
            <w:tab/>
          </w:r>
          <w:r>
            <w:fldChar w:fldCharType="begin"/>
          </w:r>
          <w:r>
            <w:instrText xml:space="preserve"> PAGEREF _Toc29768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_Toc14618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7.2特殊情况</w:t>
          </w:r>
          <w:r>
            <w:tab/>
          </w:r>
          <w:r>
            <w:fldChar w:fldCharType="begin"/>
          </w:r>
          <w:r>
            <w:instrText xml:space="preserve"> PAGEREF _Toc14618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rPr>
          <w:rFonts w:ascii="微软雅黑" w:hAnsi="微软雅黑" w:eastAsia="微软雅黑" w:cs="微软雅黑"/>
          <w:color w:val="000000"/>
          <w:kern w:val="0"/>
          <w:sz w:val="36"/>
          <w:szCs w:val="36"/>
          <w:lang w:val="en-US" w:eastAsia="zh-CN" w:bidi="ar"/>
        </w:rPr>
      </w:pPr>
      <w:r>
        <w:rPr>
          <w:rFonts w:ascii="微软雅黑" w:hAnsi="微软雅黑" w:eastAsia="微软雅黑" w:cs="微软雅黑"/>
          <w:color w:val="000000"/>
          <w:kern w:val="0"/>
          <w:sz w:val="36"/>
          <w:szCs w:val="36"/>
          <w:lang w:val="en-US" w:eastAsia="zh-CN" w:bidi="ar"/>
        </w:rPr>
        <w:br w:type="page"/>
      </w:r>
      <w:bookmarkStart w:id="18" w:name="_GoBack"/>
      <w:bookmarkEnd w:id="18"/>
    </w:p>
    <w:p>
      <w:pPr>
        <w:pStyle w:val="3"/>
        <w:numPr>
          <w:ilvl w:val="0"/>
          <w:numId w:val="0"/>
        </w:numPr>
        <w:bidi w:val="0"/>
        <w:outlineLvl w:val="0"/>
        <w:rPr>
          <w:rFonts w:hint="eastAsia"/>
          <w:lang w:val="en-US" w:eastAsia="zh-CN"/>
        </w:rPr>
      </w:pPr>
      <w:bookmarkStart w:id="0" w:name="_Toc17937"/>
      <w:r>
        <w:rPr>
          <w:rFonts w:hint="eastAsia"/>
          <w:lang w:val="en-US" w:eastAsia="zh-CN"/>
        </w:rPr>
        <w:t>一、账号注册</w:t>
      </w:r>
      <w:bookmarkEnd w:id="0"/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招标代理第一次使用平台，需要进行注册。登录</w:t>
      </w:r>
      <w:r>
        <w:rPr>
          <w:rFonts w:hint="eastAsia"/>
          <w:lang w:val="en-US" w:eastAsia="zh-CN"/>
        </w:rPr>
        <w:t>莲都区限额</w:t>
      </w:r>
      <w:r>
        <w:rPr>
          <w:rFonts w:hint="default"/>
          <w:lang w:val="en-US" w:eastAsia="zh-CN"/>
        </w:rPr>
        <w:t>项目交易平台 (https://liandu.xeztb.com/)，点击</w:t>
      </w:r>
      <w:r>
        <w:rPr>
          <w:rFonts w:hint="eastAsia"/>
          <w:lang w:val="en-US" w:eastAsia="zh-CN"/>
        </w:rPr>
        <w:t>“</w:t>
      </w:r>
      <w:r>
        <w:rPr>
          <w:rFonts w:hint="default"/>
          <w:lang w:val="en-US" w:eastAsia="zh-CN"/>
        </w:rPr>
        <w:t>招标代理</w:t>
      </w:r>
      <w:r>
        <w:rPr>
          <w:rFonts w:hint="eastAsia"/>
          <w:lang w:val="en-US" w:eastAsia="zh-CN"/>
        </w:rPr>
        <w:t>”按钮</w:t>
      </w:r>
      <w:r>
        <w:rPr>
          <w:rFonts w:hint="default"/>
          <w:lang w:val="en-US" w:eastAsia="zh-CN"/>
        </w:rPr>
        <w:t>，在登录页面进行注册。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524125"/>
            <wp:effectExtent l="0" t="0" r="5715" b="3175"/>
            <wp:docPr id="4" name="图片 4" descr="c25a5e21-c834-43bd-b98f-553edfc00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25a5e21-c834-43bd-b98f-553edfc0066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369820"/>
            <wp:effectExtent l="0" t="0" r="5715" b="5080"/>
            <wp:docPr id="5" name="图片 5" descr="eec15f57-bbab-45d8-9530-a184d28318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ec15f57-bbab-45d8-9530-a184d283180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在注册界面，填写相关的招标代理信息，最后提交注册申请。注册后等待审核结果，审核通过后可登录系统开展业务。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8120" cy="8008620"/>
            <wp:effectExtent l="0" t="0" r="5080" b="5080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8008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pStyle w:val="3"/>
        <w:numPr>
          <w:ilvl w:val="0"/>
          <w:numId w:val="1"/>
        </w:numPr>
        <w:bidi w:val="0"/>
        <w:outlineLvl w:val="0"/>
        <w:rPr>
          <w:rFonts w:hint="eastAsia"/>
          <w:lang w:val="en-US" w:eastAsia="zh-CN"/>
        </w:rPr>
      </w:pPr>
      <w:bookmarkStart w:id="1" w:name="_Toc28933"/>
      <w:r>
        <w:rPr>
          <w:rFonts w:hint="eastAsia"/>
          <w:lang w:val="en-US" w:eastAsia="zh-CN"/>
        </w:rPr>
        <w:t>创建项目</w:t>
      </w:r>
      <w:bookmarkEnd w:id="1"/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登录后，点击左侧【招标项目管理】-【项目列表】，进入项目列表页面。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150" cy="1978025"/>
            <wp:effectExtent l="0" t="0" r="6350" b="3175"/>
            <wp:docPr id="8" name="图片 8" descr="1cbba7dc-9148-430f-b7d6-b799882ef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cbba7dc-9148-430f-b7d6-b799882ef8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2" w:name="_Toc28431"/>
      <w:r>
        <w:rPr>
          <w:rFonts w:hint="eastAsia"/>
          <w:lang w:val="en-US" w:eastAsia="zh-CN"/>
        </w:rPr>
        <w:t>2.1项目基础信息</w:t>
      </w:r>
      <w:bookmarkEnd w:id="2"/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点击【项目列表】右上角“创建新项目”按钮，根据项目情况如实选择“交易方式”和“评标办法”后，填写项目基本信息。 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2720" cy="1956435"/>
            <wp:effectExtent l="0" t="0" r="5080" b="12065"/>
            <wp:docPr id="9" name="图片 9" descr="d511d4d2-d3d9-4013-bf30-7ae22ad26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511d4d2-d3d9-4013-bf30-7ae22ad2696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0180" cy="1771650"/>
            <wp:effectExtent l="0" t="0" r="7620" b="6350"/>
            <wp:docPr id="10" name="图片 10" descr="27b245cc-7d50-4e46-be28-a46f73dea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7b245cc-7d50-4e46-be28-a46f73dea78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8435" cy="2740660"/>
            <wp:effectExtent l="0" t="0" r="12065" b="2540"/>
            <wp:docPr id="11" name="图片 11" descr="79008ea9-06f4-4d4f-8d41-5d32d366ea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9008ea9-06f4-4d4f-8d41-5d32d366eac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74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 w:asciiTheme="minorHAnsi" w:eastAsiaTheme="minorEastAsia"/>
          <w:lang w:val="en-US" w:eastAsia="zh-CN"/>
        </w:rPr>
        <w:t>填好后，点击</w:t>
      </w:r>
      <w:r>
        <w:rPr>
          <w:rFonts w:hint="eastAsia"/>
          <w:lang w:val="en-US" w:eastAsia="zh-CN"/>
        </w:rPr>
        <w:t>“</w:t>
      </w:r>
      <w:r>
        <w:rPr>
          <w:rFonts w:hint="eastAsia" w:asciiTheme="minorHAnsi" w:eastAsiaTheme="minorEastAsia"/>
          <w:lang w:val="en-US" w:eastAsia="zh-CN"/>
        </w:rPr>
        <w:t>保存并下一步</w:t>
      </w:r>
      <w:r>
        <w:rPr>
          <w:rFonts w:hint="eastAsia"/>
          <w:lang w:val="en-US" w:eastAsia="zh-CN"/>
        </w:rPr>
        <w:t>”。</w:t>
      </w:r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3" w:name="_Toc12149"/>
      <w:r>
        <w:rPr>
          <w:rFonts w:hint="eastAsia"/>
          <w:lang w:val="en-US" w:eastAsia="zh-CN"/>
        </w:rPr>
        <w:t>2.2 项目时间安排</w:t>
      </w:r>
      <w:bookmarkEnd w:id="3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在系统中填入</w:t>
      </w:r>
      <w:r>
        <w:rPr>
          <w:rFonts w:hint="eastAsia"/>
          <w:lang w:val="en-US" w:eastAsia="zh-CN"/>
        </w:rPr>
        <w:t>“</w:t>
      </w:r>
      <w:r>
        <w:rPr>
          <w:rFonts w:hint="default"/>
          <w:lang w:val="en-US" w:eastAsia="zh-CN"/>
        </w:rPr>
        <w:t>招标文件获取开始时间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，</w:t>
      </w:r>
      <w:r>
        <w:rPr>
          <w:rFonts w:hint="eastAsia"/>
          <w:lang w:val="en-US" w:eastAsia="zh-CN"/>
        </w:rPr>
        <w:t>“</w:t>
      </w:r>
      <w:r>
        <w:rPr>
          <w:rFonts w:hint="default"/>
          <w:lang w:val="en-US" w:eastAsia="zh-CN"/>
        </w:rPr>
        <w:t>招标文件获取截止时间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，投标企业只能在</w:t>
      </w:r>
      <w:r>
        <w:rPr>
          <w:rFonts w:hint="eastAsia"/>
          <w:lang w:val="en-US" w:eastAsia="zh-CN"/>
        </w:rPr>
        <w:t>此</w:t>
      </w:r>
      <w:r>
        <w:rPr>
          <w:rFonts w:hint="default"/>
          <w:lang w:val="en-US" w:eastAsia="zh-CN"/>
        </w:rPr>
        <w:t>时间</w:t>
      </w:r>
      <w:r>
        <w:rPr>
          <w:rFonts w:hint="eastAsia"/>
          <w:lang w:val="en-US" w:eastAsia="zh-CN"/>
        </w:rPr>
        <w:t>范围内</w:t>
      </w:r>
      <w:r>
        <w:rPr>
          <w:rFonts w:hint="default"/>
          <w:lang w:val="en-US" w:eastAsia="zh-CN"/>
        </w:rPr>
        <w:t>报名并获取招标文件，过期后不可以获取。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投标企业只能在</w:t>
      </w:r>
      <w:r>
        <w:rPr>
          <w:rFonts w:hint="eastAsia"/>
          <w:lang w:val="en-US" w:eastAsia="zh-CN"/>
        </w:rPr>
        <w:t>“质疑提问</w:t>
      </w:r>
      <w:r>
        <w:rPr>
          <w:rFonts w:hint="default"/>
          <w:lang w:val="en-US" w:eastAsia="zh-CN"/>
        </w:rPr>
        <w:t>截止时间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之前，提交</w:t>
      </w:r>
      <w:r>
        <w:rPr>
          <w:rFonts w:hint="eastAsia"/>
          <w:lang w:val="en-US" w:eastAsia="zh-CN"/>
        </w:rPr>
        <w:t>质疑</w:t>
      </w:r>
      <w:r>
        <w:rPr>
          <w:rFonts w:hint="default"/>
          <w:lang w:val="en-US" w:eastAsia="zh-CN"/>
        </w:rPr>
        <w:t xml:space="preserve">。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投标</w:t>
      </w:r>
      <w:r>
        <w:rPr>
          <w:rFonts w:hint="eastAsia"/>
          <w:lang w:val="en-US" w:eastAsia="zh-CN"/>
        </w:rPr>
        <w:t>企业</w:t>
      </w:r>
      <w:r>
        <w:rPr>
          <w:rFonts w:hint="default"/>
          <w:lang w:val="en-US" w:eastAsia="zh-CN"/>
        </w:rPr>
        <w:t>只</w:t>
      </w:r>
      <w:r>
        <w:rPr>
          <w:rFonts w:hint="eastAsia"/>
          <w:lang w:val="en-US" w:eastAsia="zh-CN"/>
        </w:rPr>
        <w:t>能</w:t>
      </w:r>
      <w:r>
        <w:rPr>
          <w:rFonts w:hint="default"/>
          <w:lang w:val="en-US" w:eastAsia="zh-CN"/>
        </w:rPr>
        <w:t>在</w:t>
      </w:r>
      <w:r>
        <w:rPr>
          <w:rFonts w:hint="eastAsia"/>
          <w:lang w:val="en-US" w:eastAsia="zh-CN"/>
        </w:rPr>
        <w:t>“投标截止(开标)时间”</w:t>
      </w:r>
      <w:r>
        <w:rPr>
          <w:rFonts w:hint="default"/>
          <w:lang w:val="en-US" w:eastAsia="zh-CN"/>
        </w:rPr>
        <w:t>之前递交标书。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若有项目有保证金，则需填写“保证金缴纳截止时间”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时间都填写完成后，点击下一步，进入招标文件上传界面。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865" cy="2784475"/>
            <wp:effectExtent l="0" t="0" r="635" b="9525"/>
            <wp:docPr id="12" name="图片 12" descr="d4981123-d387-4b47-94bd-6020891c1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4981123-d387-4b47-94bd-6020891c129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4" w:name="_Toc22821"/>
      <w:r>
        <w:rPr>
          <w:rFonts w:hint="eastAsia"/>
          <w:lang w:val="en-US" w:eastAsia="zh-CN"/>
        </w:rPr>
        <w:t>2.3 招标文件</w:t>
      </w:r>
      <w:bookmarkEnd w:id="4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将审核通过的招标文件上传到系统</w:t>
      </w:r>
      <w:r>
        <w:rPr>
          <w:rFonts w:hint="eastAsia"/>
          <w:lang w:val="en-US" w:eastAsia="zh-CN"/>
        </w:rPr>
        <w:t>中</w:t>
      </w:r>
      <w:r>
        <w:rPr>
          <w:rFonts w:hint="default"/>
          <w:lang w:val="en-US" w:eastAsia="zh-CN"/>
        </w:rPr>
        <w:t>，图纸等其他内容，可以上次到招标文件附件。上传好招标文件，点击下一步。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1450" cy="2759710"/>
            <wp:effectExtent l="0" t="0" r="6350" b="8890"/>
            <wp:docPr id="13" name="图片 13" descr="0e659724-c458-4e3f-ba72-79b65b87c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e659724-c458-4e3f-ba72-79b65b87c4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5" w:name="_Toc3095"/>
      <w:r>
        <w:rPr>
          <w:rFonts w:hint="eastAsia"/>
          <w:lang w:val="en-US" w:eastAsia="zh-CN"/>
        </w:rPr>
        <w:t>2.4 投标文件组成</w:t>
      </w:r>
      <w:bookmarkEnd w:id="5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投标文件组成，主要是设置投标人电子投标文件的章节及唱标需要的格式化数据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0180" cy="2691130"/>
            <wp:effectExtent l="0" t="0" r="7620" b="1270"/>
            <wp:docPr id="1" name="图片 1" descr="b58331ee-852d-4f95-965f-bff546efff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58331ee-852d-4f95-965f-bff546efff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269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点击“投标文件组成”的“新增”按钮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【章节名称】如投标函、技术标、商务标等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【排序】电子投标文件制作，会按顺序排序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【唱标</w:t>
      </w:r>
      <w:r>
        <w:rPr>
          <w:rFonts w:hint="eastAsia"/>
          <w:lang w:val="en-US" w:eastAsia="zh-CN"/>
        </w:rPr>
        <w:t>可查看本章节</w:t>
      </w:r>
      <w:r>
        <w:rPr>
          <w:rFonts w:hint="default"/>
          <w:lang w:val="en-US" w:eastAsia="zh-CN"/>
        </w:rPr>
        <w:t xml:space="preserve">】开标界面可展示的文件，一般为投标函需要展示，其他例如技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术标什么的不需要展示。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2917190"/>
            <wp:effectExtent l="0" t="0" r="12065" b="3810"/>
            <wp:docPr id="2" name="图片 2" descr="2d3113d7-1e1c-4c31-8ab1-478af44762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d3113d7-1e1c-4c31-8ab1-478af447623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1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点击“投标字段”的“新增”按钮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唱标项数据指的是需要投标人单独填写的格式化的数据，主要是唱标需要用到数据，例如工程报价、工期、质量、下浮率等，一般就是开标记录表需要记录的数据值。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字段类型有三种：文本、数字、百分比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文本：就是普通的文字描述，例如工程质量、项目经理等；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数字：就是一般理解的数字，例如工程报价；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百分百：就是使用百分号表示的数字，例如下浮率</w:t>
      </w:r>
      <w:r>
        <w:rPr>
          <w:rFonts w:hint="eastAsia"/>
          <w:lang w:val="en-US" w:eastAsia="zh-CN"/>
        </w:rPr>
        <w:t>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3652520"/>
            <wp:effectExtent l="0" t="0" r="2540" b="5080"/>
            <wp:docPr id="3" name="图片 3" descr="ff3fcf29-9178-4104-97d3-47fc15b38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f3fcf29-9178-4104-97d3-47fc15b3868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65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 w:ascii="Times New Roman" w:eastAsia="宋体"/>
          <w:lang w:val="en-US" w:eastAsia="zh-CN"/>
        </w:rPr>
      </w:pPr>
      <w:r>
        <w:rPr>
          <w:rFonts w:hint="eastAsia" w:asciiTheme="minorHAnsi" w:eastAsiaTheme="minorEastAsia"/>
          <w:lang w:val="en-US" w:eastAsia="zh-CN"/>
        </w:rPr>
        <w:t>填好后，点击</w:t>
      </w:r>
      <w:r>
        <w:rPr>
          <w:rFonts w:hint="eastAsia" w:ascii="Times New Roman" w:eastAsia="宋体"/>
          <w:lang w:val="en-US" w:eastAsia="zh-CN"/>
        </w:rPr>
        <w:t>“</w:t>
      </w:r>
      <w:r>
        <w:rPr>
          <w:rFonts w:hint="eastAsia" w:asciiTheme="minorHAnsi" w:eastAsiaTheme="minorEastAsia"/>
          <w:lang w:val="en-US" w:eastAsia="zh-CN"/>
        </w:rPr>
        <w:t>保存并下一步</w:t>
      </w:r>
      <w:r>
        <w:rPr>
          <w:rFonts w:hint="eastAsia" w:ascii="Times New Roman" w:eastAsia="宋体"/>
          <w:lang w:val="en-US" w:eastAsia="zh-CN"/>
        </w:rPr>
        <w:t>”。</w:t>
      </w:r>
    </w:p>
    <w:p>
      <w:pPr>
        <w:ind w:firstLine="420" w:firstLineChars="0"/>
        <w:rPr>
          <w:rFonts w:hint="eastAsia" w:ascii="Times New Roman" w:eastAsia="宋体"/>
          <w:lang w:val="en-US" w:eastAsia="zh-CN"/>
        </w:rPr>
      </w:pPr>
    </w:p>
    <w:p>
      <w:pPr>
        <w:ind w:firstLine="420" w:firstLineChars="0"/>
        <w:rPr>
          <w:rFonts w:hint="default" w:ascii="Times New Roman" w:eastAsia="宋体"/>
          <w:lang w:val="en-US" w:eastAsia="zh-CN"/>
        </w:rPr>
      </w:pPr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6" w:name="_Toc20778"/>
      <w:r>
        <w:rPr>
          <w:rFonts w:hint="eastAsia"/>
          <w:lang w:val="en-US" w:eastAsia="zh-CN"/>
        </w:rPr>
        <w:t>2.5 招标公告</w:t>
      </w:r>
      <w:bookmarkEnd w:id="6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系统中提供招标公告编辑的区域。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771775"/>
            <wp:effectExtent l="0" t="0" r="6985" b="9525"/>
            <wp:docPr id="7" name="图片 7" descr="6ff3081e-1fb3-497d-ab86-c259b97a9b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ff3081e-1fb3-497d-ab86-c259b97a9b0e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项目创建完成后</w:t>
      </w:r>
      <w:r>
        <w:rPr>
          <w:rFonts w:hint="eastAsia"/>
          <w:lang w:val="en-US" w:eastAsia="zh-CN"/>
        </w:rPr>
        <w:t>提交</w:t>
      </w:r>
      <w:r>
        <w:rPr>
          <w:rFonts w:hint="default"/>
          <w:lang w:val="en-US" w:eastAsia="zh-CN"/>
        </w:rPr>
        <w:t>等待审核，审核通过后，招标通过会发布</w:t>
      </w:r>
      <w:r>
        <w:rPr>
          <w:rFonts w:hint="eastAsia"/>
          <w:lang w:val="en-US" w:eastAsia="zh-CN"/>
        </w:rPr>
        <w:t>至莲都区限额</w:t>
      </w:r>
      <w:r>
        <w:rPr>
          <w:rFonts w:hint="default"/>
          <w:lang w:val="en-US" w:eastAsia="zh-CN"/>
        </w:rPr>
        <w:t>项目交易平台门户网址，投标人按照项目时间安排参与项目。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1"/>
        </w:numPr>
        <w:bidi w:val="0"/>
        <w:ind w:left="0" w:leftChars="0" w:firstLine="0" w:firstLineChars="0"/>
        <w:outlineLvl w:val="0"/>
        <w:rPr>
          <w:rFonts w:hint="eastAsia"/>
          <w:lang w:val="en-US" w:eastAsia="zh-CN"/>
        </w:rPr>
      </w:pPr>
      <w:bookmarkStart w:id="7" w:name="_Toc24172"/>
      <w:r>
        <w:rPr>
          <w:rFonts w:hint="eastAsia"/>
          <w:lang w:val="en-US" w:eastAsia="zh-CN"/>
        </w:rPr>
        <w:t>澄清和更正公告</w:t>
      </w:r>
      <w:bookmarkEnd w:id="7"/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点击左侧【招标项目管理】-【项目列表】，进入项目列表页面。点击右侧“工作台”按钮，进入项目工作台，发布澄清文件和更正公告。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0500" cy="1835150"/>
            <wp:effectExtent l="0" t="0" r="0" b="6350"/>
            <wp:docPr id="15" name="图片 15" descr="665b9488-c876-4b1c-83cc-38ac104c1f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665b9488-c876-4b1c-83cc-38ac104c1fc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3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8" w:name="_Toc32428"/>
      <w:r>
        <w:rPr>
          <w:rFonts w:hint="eastAsia"/>
          <w:lang w:val="en-US" w:eastAsia="zh-CN"/>
        </w:rPr>
        <w:t>3.1 更正公告</w:t>
      </w:r>
      <w:bookmarkEnd w:id="8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进入项目工作台后，点击“发布澄清更正公告”，进入后，编写公告内容，提交，待审核通过后，可以在门户网站查看。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337435"/>
            <wp:effectExtent l="0" t="0" r="5715" b="12065"/>
            <wp:docPr id="16" name="图片 16" descr="fa14bbc0-78e8-47ac-a11f-ca4dad6085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a14bbc0-78e8-47ac-a11f-ca4dad6085da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3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2728595"/>
            <wp:effectExtent l="0" t="0" r="1270" b="1905"/>
            <wp:docPr id="18" name="图片 18" descr="13775b4e-c22e-4207-a2e8-ca35e87f1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3775b4e-c22e-4207-a2e8-ca35e87f138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2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9" w:name="_Toc28041"/>
      <w:r>
        <w:rPr>
          <w:rFonts w:hint="eastAsia"/>
          <w:lang w:val="en-US" w:eastAsia="zh-CN"/>
        </w:rPr>
        <w:t>3.2 发布澄清文件</w:t>
      </w:r>
      <w:bookmarkEnd w:id="9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点击“招标质疑与澄清”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302510"/>
            <wp:effectExtent l="0" t="0" r="5715" b="8890"/>
            <wp:docPr id="20" name="图片 20" descr="4bcd42e5-ff44-4b15-9849-0c1791d68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4bcd42e5-ff44-4b15-9849-0c1791d6884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0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可以看到所有的</w:t>
      </w:r>
      <w:r>
        <w:rPr>
          <w:rFonts w:hint="eastAsia"/>
          <w:lang w:val="en-US" w:eastAsia="zh-CN"/>
        </w:rPr>
        <w:t>投标单位</w:t>
      </w:r>
      <w:r>
        <w:rPr>
          <w:rFonts w:hint="default"/>
          <w:lang w:val="en-US" w:eastAsia="zh-CN"/>
        </w:rPr>
        <w:t>质疑的问题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8435" cy="2271395"/>
            <wp:effectExtent l="0" t="0" r="12065" b="1905"/>
            <wp:docPr id="21" name="图片 21" descr="c1a460e1-0da6-48d2-850c-68c5981e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1a460e1-0da6-48d2-850c-68c5981e738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点击“上传澄清文件”，上次成功后，所有的投标人都可以查看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1234440"/>
            <wp:effectExtent l="0" t="0" r="5715" b="10160"/>
            <wp:docPr id="22" name="图片 22" descr="0247113d-0d47-41b4-b315-0b7fba2080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0247113d-0d47-41b4-b315-0b7fba20801e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3"/>
        <w:bidi w:val="0"/>
        <w:outlineLvl w:val="0"/>
        <w:rPr>
          <w:rFonts w:hint="eastAsia"/>
          <w:lang w:val="en-US" w:eastAsia="zh-CN"/>
        </w:rPr>
      </w:pPr>
      <w:bookmarkStart w:id="10" w:name="_Toc31496"/>
      <w:r>
        <w:rPr>
          <w:rFonts w:hint="eastAsia"/>
          <w:lang w:val="en-US" w:eastAsia="zh-CN"/>
        </w:rPr>
        <w:t>四、开标</w:t>
      </w:r>
      <w:bookmarkEnd w:id="10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点击“开标大厅”，进入到开标大厅界面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8435" cy="2635250"/>
            <wp:effectExtent l="0" t="0" r="12065" b="6350"/>
            <wp:docPr id="17" name="图片 17" descr="519947f1-9440-40d6-9310-eaf452b957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519947f1-9440-40d6-9310-eaf452b9572a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在开标之前进入到开标等待界面，开标时间到后，</w:t>
      </w:r>
      <w:r>
        <w:rPr>
          <w:rFonts w:hint="eastAsia"/>
          <w:lang w:val="en-US" w:eastAsia="zh-CN"/>
        </w:rPr>
        <w:t>进行下一环节。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666365"/>
            <wp:effectExtent l="0" t="0" r="5715" b="635"/>
            <wp:docPr id="19" name="图片 19" descr="08f17222-ed5e-4ea1-96a6-656d1f71e4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08f17222-ed5e-4ea1-96a6-656d1f71e4b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0500" cy="1655445"/>
            <wp:effectExtent l="0" t="0" r="0" b="8255"/>
            <wp:docPr id="23" name="图片 23" descr="f74f46c2-786f-4b56-ba5c-3a8de2b54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74f46c2-786f-4b56-ba5c-3a8de2b5454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代理可查看所有单位的解密完成情况，待所有单位都解密完成后，进入下一步唱标环节。</w:t>
      </w:r>
    </w:p>
    <w:p>
      <w:r>
        <w:drawing>
          <wp:inline distT="0" distB="0" distL="114300" distR="114300">
            <wp:extent cx="5241290" cy="2004060"/>
            <wp:effectExtent l="0" t="0" r="3810" b="2540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4785" cy="1833245"/>
            <wp:effectExtent l="0" t="0" r="5715" b="8255"/>
            <wp:docPr id="25" name="图片 25" descr="d6ed006f-cd4d-4bea-bb69-e4fc42c36f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d6ed006f-cd4d-4bea-bb69-e4fc42c36fd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83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唱标环节可查看相应投标单位的唱标信息以及唱标文件。</w:t>
      </w:r>
    </w:p>
    <w:p>
      <w:r>
        <w:drawing>
          <wp:inline distT="0" distB="0" distL="114300" distR="114300">
            <wp:extent cx="5229860" cy="2060575"/>
            <wp:effectExtent l="0" t="0" r="2540" b="9525"/>
            <wp:docPr id="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确认无问题，点击开标结束，然后下载电子标书供专家评标。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462530"/>
            <wp:effectExtent l="0" t="0" r="5715" b="1270"/>
            <wp:docPr id="27" name="图片 27" descr="1c52864b-13bb-4593-956b-14909daf3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c52864b-13bb-4593-956b-14909daf308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bidi w:val="0"/>
        <w:ind w:leftChars="0"/>
        <w:outlineLvl w:val="0"/>
        <w:rPr>
          <w:rFonts w:hint="eastAsia"/>
          <w:lang w:val="en-US" w:eastAsia="zh-CN"/>
        </w:rPr>
      </w:pPr>
      <w:bookmarkStart w:id="11" w:name="_Toc10613"/>
      <w:r>
        <w:rPr>
          <w:rFonts w:hint="eastAsia"/>
          <w:lang w:val="en-US" w:eastAsia="zh-CN"/>
        </w:rPr>
        <w:t>五、评标</w:t>
      </w:r>
      <w:bookmarkEnd w:id="11"/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评标专家在评标室打开解密后的标书文件查看</w:t>
      </w:r>
      <w:r>
        <w:rPr>
          <w:rFonts w:hint="eastAsia"/>
          <w:lang w:val="en-US" w:eastAsia="zh-CN"/>
        </w:rPr>
        <w:t>进行评标</w:t>
      </w:r>
      <w:r>
        <w:rPr>
          <w:rFonts w:hint="default"/>
          <w:lang w:val="en-US" w:eastAsia="zh-CN"/>
        </w:rPr>
        <w:t>。</w:t>
      </w:r>
    </w:p>
    <w:p>
      <w:pPr>
        <w:pStyle w:val="3"/>
        <w:numPr>
          <w:ilvl w:val="0"/>
          <w:numId w:val="2"/>
        </w:numPr>
        <w:bidi w:val="0"/>
        <w:outlineLvl w:val="0"/>
        <w:rPr>
          <w:rFonts w:hint="eastAsia"/>
          <w:lang w:val="en-US" w:eastAsia="zh-CN"/>
        </w:rPr>
      </w:pPr>
      <w:bookmarkStart w:id="12" w:name="_Toc10720"/>
      <w:r>
        <w:rPr>
          <w:rFonts w:hint="eastAsia"/>
          <w:lang w:val="en-US" w:eastAsia="zh-CN"/>
        </w:rPr>
        <w:t>定标</w:t>
      </w:r>
      <w:bookmarkEnd w:id="12"/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13" w:name="_Toc5172"/>
      <w:r>
        <w:rPr>
          <w:rFonts w:hint="eastAsia"/>
          <w:lang w:val="en-US" w:eastAsia="zh-CN"/>
        </w:rPr>
        <w:t>6.1 中标候选人公示</w:t>
      </w:r>
      <w:bookmarkEnd w:id="13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根据评标产生的中标候选人，在工作台中点击“中标候选人公示”按钮，发布中标候选人公示，需手动挑选中标候选人。然后</w:t>
      </w:r>
      <w:r>
        <w:rPr>
          <w:rFonts w:hint="eastAsia" w:ascii="Times New Roman" w:eastAsia="宋体"/>
          <w:lang w:val="en-US" w:eastAsia="zh-CN"/>
        </w:rPr>
        <w:t>编写公告内容，提交，待审核通过后，可以在门户网站查看。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4785" cy="2623185"/>
            <wp:effectExtent l="0" t="0" r="5715" b="5715"/>
            <wp:docPr id="29" name="图片 29" descr="dfb80c96-418a-4f54-991b-e0866eeab5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dfb80c96-418a-4f54-991b-e0866eeab5d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2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0180" cy="2682875"/>
            <wp:effectExtent l="0" t="0" r="7620" b="9525"/>
            <wp:docPr id="28" name="图片 28" descr="c4476dee-f3c6-4e46-9c06-d6034d2d2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4476dee-f3c6-4e46-9c06-d6034d2d204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26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651760"/>
            <wp:effectExtent l="0" t="0" r="5715" b="2540"/>
            <wp:docPr id="30" name="图片 30" descr="7b0915a5-7717-4e20-a6d4-065a62cbda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7b0915a5-7717-4e20-a6d4-065a62cbda3b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14" w:name="_Toc9837"/>
      <w:r>
        <w:rPr>
          <w:rFonts w:hint="eastAsia"/>
          <w:lang w:val="en-US" w:eastAsia="zh-CN"/>
        </w:rPr>
        <w:t>6.2 中标人公示</w:t>
      </w:r>
      <w:bookmarkEnd w:id="14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中标候选人公示结束后，可点击“中标人公示”发布中标公告。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85080" cy="2554605"/>
            <wp:effectExtent l="0" t="0" r="7620" b="10795"/>
            <wp:docPr id="31" name="图片 31" descr="0ad1c846-db33-4d61-a78a-288d1405de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0ad1c846-db33-4d61-a78a-288d1405defa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85080" cy="255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172710" cy="2571750"/>
            <wp:effectExtent l="0" t="0" r="8890" b="6350"/>
            <wp:docPr id="32" name="图片 32" descr="0e7fb0c7-7552-4e25-8f05-983608d44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0e7fb0c7-7552-4e25-8f05-983608d447a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176520" cy="2658110"/>
            <wp:effectExtent l="0" t="0" r="5080" b="8890"/>
            <wp:docPr id="33" name="图片 33" descr="39da9bcf-73ff-427d-98da-9f1036d1a8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39da9bcf-73ff-427d-98da-9f1036d1a8e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17652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bidi w:val="0"/>
        <w:ind w:left="0" w:leftChars="0" w:firstLine="0" w:firstLineChars="0"/>
        <w:outlineLvl w:val="0"/>
        <w:rPr>
          <w:rFonts w:hint="eastAsia"/>
          <w:lang w:val="en-US" w:eastAsia="zh-CN"/>
        </w:rPr>
      </w:pPr>
      <w:bookmarkStart w:id="15" w:name="_Toc87"/>
      <w:r>
        <w:rPr>
          <w:rFonts w:hint="eastAsia"/>
          <w:lang w:val="en-US" w:eastAsia="zh-CN"/>
        </w:rPr>
        <w:t>标后流程及异常管理</w:t>
      </w:r>
      <w:bookmarkEnd w:id="15"/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16" w:name="_Toc29768"/>
      <w:r>
        <w:rPr>
          <w:rFonts w:hint="eastAsia"/>
          <w:lang w:val="en-US" w:eastAsia="zh-CN"/>
        </w:rPr>
        <w:t>7.1 项目资料管理</w:t>
      </w:r>
      <w:bookmarkEnd w:id="16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点击“项目资料管理”按钮，可上传项目相关资料，以便后续归档查询。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3141345"/>
            <wp:effectExtent l="0" t="0" r="5715" b="8255"/>
            <wp:docPr id="34" name="图片 34" descr="bb961a8d-d639-429a-b9c9-9c783a504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bb961a8d-d639-429a-b9c9-9c783a50429c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635250"/>
            <wp:effectExtent l="0" t="0" r="5715" b="6350"/>
            <wp:docPr id="35" name="图片 35" descr="d00e2baf-f09a-4d0b-ac35-040f76cf6e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d00e2baf-f09a-4d0b-ac35-040f76cf6ef5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  <w:outlineLvl w:val="1"/>
        <w:rPr>
          <w:rFonts w:hint="eastAsia"/>
          <w:lang w:val="en-US" w:eastAsia="zh-CN"/>
        </w:rPr>
      </w:pPr>
      <w:bookmarkStart w:id="17" w:name="_Toc14618"/>
      <w:r>
        <w:rPr>
          <w:rFonts w:hint="eastAsia"/>
          <w:lang w:val="en-US" w:eastAsia="zh-CN"/>
        </w:rPr>
        <w:t>7.2特殊情况</w:t>
      </w:r>
      <w:bookmarkEnd w:id="17"/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7.2.1 终止公告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若因特殊情况，需终止此项目招标，可点击“终止公告”按钮发布终止公告。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4785" cy="2635250"/>
            <wp:effectExtent l="0" t="0" r="5715" b="6350"/>
            <wp:docPr id="37" name="图片 37" descr="4a390056-45b9-4c3b-ad2d-e63f614053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4a390056-45b9-4c3b-ad2d-e63f614053f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3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7.2.2 流标公告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若因开标或评标导致此项目流标，可点击“流标公告”按钮发布流标公告。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654300"/>
            <wp:effectExtent l="0" t="0" r="5715" b="0"/>
            <wp:docPr id="38" name="图片 38" descr="92744e2d-1a5a-4bf4-a31b-5ddf27918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92744e2d-1a5a-4bf4-a31b-5ddf2791850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rFonts w:hint="default"/>
        <w:lang w:val="en-US" w:eastAsia="zh-CN"/>
      </w:rPr>
      <w:t>https://liandu.xeztb.com/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莲都区限额项目交易平台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E0F96F"/>
    <w:multiLevelType w:val="singleLevel"/>
    <w:tmpl w:val="ACE0F96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74ABE3"/>
    <w:multiLevelType w:val="singleLevel"/>
    <w:tmpl w:val="6974ABE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4YjQzZGVjNmY4MThkNzk0YjE2M2I0YTlhNDUyN2UifQ=="/>
  </w:docVars>
  <w:rsids>
    <w:rsidRoot w:val="00000000"/>
    <w:rsid w:val="01DE7730"/>
    <w:rsid w:val="0219524C"/>
    <w:rsid w:val="069A682C"/>
    <w:rsid w:val="08B6198D"/>
    <w:rsid w:val="090243C0"/>
    <w:rsid w:val="0A197C56"/>
    <w:rsid w:val="0DBD0BBB"/>
    <w:rsid w:val="1D0D5738"/>
    <w:rsid w:val="1F1E68E5"/>
    <w:rsid w:val="1FE56521"/>
    <w:rsid w:val="2BF67C7A"/>
    <w:rsid w:val="44905FD3"/>
    <w:rsid w:val="491B2FDB"/>
    <w:rsid w:val="4B62516E"/>
    <w:rsid w:val="4C245775"/>
    <w:rsid w:val="4E3572CD"/>
    <w:rsid w:val="59B50BF3"/>
    <w:rsid w:val="60F16DF0"/>
    <w:rsid w:val="67A446AD"/>
    <w:rsid w:val="6B8A6A7E"/>
    <w:rsid w:val="70B52A92"/>
    <w:rsid w:val="737955D4"/>
    <w:rsid w:val="739D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2"/>
    <w:basedOn w:val="1"/>
    <w:next w:val="1"/>
    <w:uiPriority w:val="0"/>
    <w:pPr>
      <w:ind w:left="420" w:leftChars="200"/>
    </w:p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1642</Words>
  <Characters>1732</Characters>
  <Lines>0</Lines>
  <Paragraphs>0</Paragraphs>
  <TotalTime>0</TotalTime>
  <ScaleCrop>false</ScaleCrop>
  <LinksUpToDate>false</LinksUpToDate>
  <CharactersWithSpaces>1825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2025-10-10T08:03:00Z</dcterms:created>
  <dc:creator>czy</dc:creator>
  <cp:lastModifiedBy>NTKO</cp:lastModifiedBy>
  <dcterms:modified xsi:type="dcterms:W3CDTF">2025-10-14T11:29:56Z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3505BEACBBC8463A9FD6D0D6C93AE716</vt:lpwstr>
  </property>
</Properties>
</file>